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77A8" w14:textId="77777777" w:rsidR="00E82111" w:rsidRDefault="00E82111" w:rsidP="00B6448E">
      <w:pPr>
        <w:ind w:left="0" w:firstLine="0"/>
      </w:pPr>
    </w:p>
    <w:tbl>
      <w:tblPr>
        <w:tblStyle w:val="TableGrid"/>
        <w:tblW w:w="0" w:type="auto"/>
        <w:tblInd w:w="-147" w:type="dxa"/>
        <w:tblLayout w:type="fixed"/>
        <w:tblCellMar>
          <w:left w:w="5" w:type="dxa"/>
          <w:right w:w="39" w:type="dxa"/>
        </w:tblCellMar>
        <w:tblLook w:val="04A0" w:firstRow="1" w:lastRow="0" w:firstColumn="1" w:lastColumn="0" w:noHBand="0" w:noVBand="1"/>
      </w:tblPr>
      <w:tblGrid>
        <w:gridCol w:w="1077"/>
        <w:gridCol w:w="2808"/>
        <w:gridCol w:w="1504"/>
        <w:gridCol w:w="1132"/>
        <w:gridCol w:w="1356"/>
        <w:gridCol w:w="1772"/>
        <w:gridCol w:w="1535"/>
        <w:gridCol w:w="2850"/>
      </w:tblGrid>
      <w:tr w:rsidR="002259F7" w14:paraId="094077B1" w14:textId="77777777" w:rsidTr="00C9063E">
        <w:trPr>
          <w:trHeight w:val="559"/>
          <w:tblHeader/>
        </w:trPr>
        <w:tc>
          <w:tcPr>
            <w:tcW w:w="1077" w:type="dxa"/>
            <w:tcBorders>
              <w:top w:val="single" w:sz="4" w:space="0" w:color="000000"/>
              <w:left w:val="single" w:sz="4" w:space="0" w:color="000000"/>
              <w:bottom w:val="single" w:sz="4" w:space="0" w:color="000000"/>
              <w:right w:val="single" w:sz="4" w:space="0" w:color="000000"/>
            </w:tcBorders>
            <w:shd w:val="clear" w:color="auto" w:fill="9CC2E4"/>
          </w:tcPr>
          <w:p w14:paraId="094077A9" w14:textId="77777777" w:rsidR="00E82111" w:rsidRDefault="005150AB">
            <w:pPr>
              <w:ind w:left="349" w:hanging="173"/>
            </w:pPr>
            <w:r>
              <w:t xml:space="preserve">Date &amp; Min </w:t>
            </w:r>
          </w:p>
        </w:tc>
        <w:tc>
          <w:tcPr>
            <w:tcW w:w="2808" w:type="dxa"/>
            <w:tcBorders>
              <w:top w:val="single" w:sz="4" w:space="0" w:color="000000"/>
              <w:left w:val="single" w:sz="4" w:space="0" w:color="000000"/>
              <w:bottom w:val="single" w:sz="4" w:space="0" w:color="000000"/>
              <w:right w:val="single" w:sz="4" w:space="0" w:color="000000"/>
            </w:tcBorders>
            <w:shd w:val="clear" w:color="auto" w:fill="9CC2E4"/>
          </w:tcPr>
          <w:p w14:paraId="094077AA" w14:textId="77777777" w:rsidR="00E82111" w:rsidRDefault="005150AB">
            <w:pPr>
              <w:ind w:left="91" w:firstLine="0"/>
              <w:jc w:val="center"/>
            </w:pPr>
            <w:r>
              <w:t xml:space="preserve">Recommendation </w:t>
            </w:r>
          </w:p>
        </w:tc>
        <w:tc>
          <w:tcPr>
            <w:tcW w:w="1504" w:type="dxa"/>
            <w:tcBorders>
              <w:top w:val="single" w:sz="4" w:space="0" w:color="000000"/>
              <w:left w:val="single" w:sz="4" w:space="0" w:color="000000"/>
              <w:bottom w:val="single" w:sz="4" w:space="0" w:color="000000"/>
              <w:right w:val="single" w:sz="4" w:space="0" w:color="000000"/>
            </w:tcBorders>
            <w:shd w:val="clear" w:color="auto" w:fill="9CC2E4"/>
          </w:tcPr>
          <w:p w14:paraId="094077AB" w14:textId="77777777" w:rsidR="00E82111" w:rsidRDefault="005150AB">
            <w:pPr>
              <w:ind w:left="108" w:right="7" w:firstLine="0"/>
              <w:jc w:val="center"/>
            </w:pPr>
            <w:r>
              <w:t xml:space="preserve">Lead Member </w:t>
            </w:r>
          </w:p>
        </w:tc>
        <w:tc>
          <w:tcPr>
            <w:tcW w:w="1132" w:type="dxa"/>
            <w:tcBorders>
              <w:top w:val="single" w:sz="4" w:space="0" w:color="000000"/>
              <w:left w:val="single" w:sz="4" w:space="0" w:color="000000"/>
              <w:bottom w:val="single" w:sz="4" w:space="0" w:color="000000"/>
              <w:right w:val="single" w:sz="4" w:space="0" w:color="000000"/>
            </w:tcBorders>
            <w:shd w:val="clear" w:color="auto" w:fill="9CC2E4"/>
          </w:tcPr>
          <w:p w14:paraId="094077AC" w14:textId="77777777" w:rsidR="00E82111" w:rsidRDefault="005150AB">
            <w:pPr>
              <w:ind w:left="122" w:firstLine="0"/>
            </w:pPr>
            <w:r>
              <w:t xml:space="preserve">Lead Officer </w:t>
            </w:r>
          </w:p>
        </w:tc>
        <w:tc>
          <w:tcPr>
            <w:tcW w:w="1356" w:type="dxa"/>
            <w:tcBorders>
              <w:top w:val="single" w:sz="4" w:space="0" w:color="000000"/>
              <w:left w:val="single" w:sz="4" w:space="0" w:color="000000"/>
              <w:bottom w:val="single" w:sz="4" w:space="0" w:color="000000"/>
              <w:right w:val="single" w:sz="4" w:space="0" w:color="000000"/>
            </w:tcBorders>
            <w:shd w:val="clear" w:color="auto" w:fill="9CC2E4"/>
          </w:tcPr>
          <w:p w14:paraId="094077AD" w14:textId="77777777" w:rsidR="00E82111" w:rsidRDefault="005150AB" w:rsidP="00841ABC">
            <w:pPr>
              <w:ind w:left="103" w:firstLine="0"/>
              <w:jc w:val="center"/>
            </w:pPr>
            <w:r>
              <w:t>Accepted?</w:t>
            </w:r>
          </w:p>
        </w:tc>
        <w:tc>
          <w:tcPr>
            <w:tcW w:w="1772" w:type="dxa"/>
            <w:tcBorders>
              <w:top w:val="single" w:sz="4" w:space="0" w:color="000000"/>
              <w:left w:val="single" w:sz="4" w:space="0" w:color="000000"/>
              <w:bottom w:val="single" w:sz="4" w:space="0" w:color="000000"/>
              <w:right w:val="single" w:sz="4" w:space="0" w:color="000000"/>
            </w:tcBorders>
            <w:shd w:val="clear" w:color="auto" w:fill="9CC2E4"/>
          </w:tcPr>
          <w:p w14:paraId="094077AE" w14:textId="77777777" w:rsidR="00E82111" w:rsidRDefault="005150AB" w:rsidP="00841ABC">
            <w:pPr>
              <w:ind w:left="101" w:firstLine="0"/>
              <w:jc w:val="center"/>
            </w:pPr>
            <w:r>
              <w:t>Implemented?</w:t>
            </w:r>
          </w:p>
        </w:tc>
        <w:tc>
          <w:tcPr>
            <w:tcW w:w="1535" w:type="dxa"/>
            <w:tcBorders>
              <w:top w:val="single" w:sz="4" w:space="0" w:color="000000"/>
              <w:left w:val="single" w:sz="4" w:space="0" w:color="000000"/>
              <w:bottom w:val="single" w:sz="4" w:space="0" w:color="000000"/>
              <w:right w:val="single" w:sz="4" w:space="0" w:color="000000"/>
            </w:tcBorders>
            <w:shd w:val="clear" w:color="auto" w:fill="9CC2E4"/>
          </w:tcPr>
          <w:p w14:paraId="094077AF" w14:textId="77777777" w:rsidR="00E82111" w:rsidRDefault="005150AB" w:rsidP="00841ABC">
            <w:pPr>
              <w:ind w:left="104" w:firstLine="0"/>
              <w:jc w:val="center"/>
            </w:pPr>
            <w:r>
              <w:t>Completed?</w:t>
            </w:r>
          </w:p>
        </w:tc>
        <w:tc>
          <w:tcPr>
            <w:tcW w:w="2850" w:type="dxa"/>
            <w:tcBorders>
              <w:top w:val="single" w:sz="4" w:space="0" w:color="000000"/>
              <w:left w:val="single" w:sz="4" w:space="0" w:color="000000"/>
              <w:bottom w:val="single" w:sz="4" w:space="0" w:color="000000"/>
              <w:right w:val="single" w:sz="4" w:space="0" w:color="000000"/>
            </w:tcBorders>
            <w:shd w:val="clear" w:color="auto" w:fill="9CC2E4"/>
          </w:tcPr>
          <w:p w14:paraId="094077B0" w14:textId="77777777" w:rsidR="00E82111" w:rsidRDefault="005150AB">
            <w:pPr>
              <w:ind w:left="33" w:firstLine="0"/>
              <w:jc w:val="center"/>
            </w:pPr>
            <w:r>
              <w:t xml:space="preserve">Progress/Comments </w:t>
            </w:r>
          </w:p>
        </w:tc>
      </w:tr>
      <w:tr w:rsidR="002259F7" w14:paraId="094077BC"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B2" w14:textId="77777777" w:rsidR="00066442" w:rsidRDefault="005150AB" w:rsidP="00FD120D">
            <w:pPr>
              <w:ind w:left="349" w:hanging="173"/>
              <w:jc w:val="center"/>
              <w:rPr>
                <w:b w:val="0"/>
                <w:sz w:val="22"/>
              </w:rPr>
            </w:pPr>
            <w:bookmarkStart w:id="0" w:name="_Hlk73690661"/>
            <w:r>
              <w:rPr>
                <w:b w:val="0"/>
                <w:sz w:val="22"/>
              </w:rPr>
              <w:t>22/03/21</w:t>
            </w:r>
          </w:p>
          <w:p w14:paraId="094077B3" w14:textId="77777777" w:rsidR="00066442" w:rsidRDefault="005150AB" w:rsidP="00FD120D">
            <w:pPr>
              <w:ind w:left="349" w:hanging="173"/>
              <w:jc w:val="center"/>
              <w:rPr>
                <w:b w:val="0"/>
                <w:sz w:val="22"/>
              </w:rPr>
            </w:pPr>
            <w:r>
              <w:rPr>
                <w:b w:val="0"/>
                <w:sz w:val="22"/>
              </w:rPr>
              <w:t>Min 33.5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B4" w14:textId="77777777" w:rsidR="00066442" w:rsidRDefault="005150AB" w:rsidP="00060DC6">
            <w:pPr>
              <w:ind w:left="0" w:firstLine="0"/>
              <w:rPr>
                <w:b w:val="0"/>
                <w:bCs/>
                <w:sz w:val="22"/>
                <w:szCs w:val="20"/>
              </w:rPr>
            </w:pPr>
            <w:r w:rsidRPr="00066442">
              <w:rPr>
                <w:b w:val="0"/>
                <w:bCs/>
                <w:sz w:val="22"/>
                <w:szCs w:val="20"/>
              </w:rPr>
              <w:t>The costs associated with refurbishing Penwortham Leisure Centre be provided to members</w:t>
            </w:r>
          </w:p>
          <w:p w14:paraId="094077B5" w14:textId="77777777" w:rsidR="004011B7" w:rsidRPr="00066442" w:rsidRDefault="004011B7" w:rsidP="00060DC6">
            <w:pPr>
              <w:ind w:left="0" w:firstLine="0"/>
              <w:rPr>
                <w:b w:val="0"/>
                <w:bCs/>
                <w:sz w:val="22"/>
                <w:szCs w:val="20"/>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B6" w14:textId="77777777" w:rsidR="00066442" w:rsidRDefault="005150AB" w:rsidP="00B6448E">
            <w:pPr>
              <w:ind w:left="108" w:right="7" w:firstLine="0"/>
              <w:rPr>
                <w:b w:val="0"/>
                <w:sz w:val="22"/>
              </w:rPr>
            </w:pPr>
            <w:r>
              <w:rPr>
                <w:b w:val="0"/>
                <w:sz w:val="22"/>
              </w:rPr>
              <w:t>Finance, Property and Assets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B7" w14:textId="77777777" w:rsidR="00066442" w:rsidRDefault="005150AB" w:rsidP="00B6448E">
            <w:pPr>
              <w:ind w:left="122" w:firstLine="0"/>
              <w:rPr>
                <w:b w:val="0"/>
                <w:color w:val="auto"/>
                <w:sz w:val="22"/>
              </w:rPr>
            </w:pPr>
            <w:r>
              <w:rPr>
                <w:b w:val="0"/>
                <w:color w:val="auto"/>
                <w:sz w:val="22"/>
              </w:rPr>
              <w:t>Mark Lester</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B8" w14:textId="77777777" w:rsidR="00066442" w:rsidRDefault="005150AB" w:rsidP="00DD7BA3">
            <w:pPr>
              <w:ind w:left="103" w:firstLine="0"/>
              <w:jc w:val="center"/>
              <w:rPr>
                <w:b w:val="0"/>
                <w:sz w:val="22"/>
              </w:rPr>
            </w:pPr>
            <w:r>
              <w:rPr>
                <w:b w:val="0"/>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B9" w14:textId="77777777" w:rsidR="00066442" w:rsidRDefault="005150AB" w:rsidP="00DD7BA3">
            <w:pPr>
              <w:ind w:left="101" w:firstLine="0"/>
              <w:jc w:val="center"/>
              <w:rPr>
                <w:b w:val="0"/>
                <w:sz w:val="22"/>
              </w:rPr>
            </w:pPr>
            <w:r>
              <w:rPr>
                <w:b w:val="0"/>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BA" w14:textId="77777777" w:rsidR="00066442" w:rsidRDefault="005150AB" w:rsidP="00DD7BA3">
            <w:pPr>
              <w:ind w:left="104" w:firstLine="0"/>
              <w:jc w:val="center"/>
              <w:rPr>
                <w:b w:val="0"/>
                <w:sz w:val="22"/>
              </w:rPr>
            </w:pPr>
            <w:r>
              <w:rPr>
                <w:b w:val="0"/>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BB" w14:textId="6602FCC0" w:rsidR="00066442" w:rsidRPr="00571811" w:rsidRDefault="00DD7BA3" w:rsidP="00571811">
            <w:pPr>
              <w:ind w:left="0"/>
              <w:rPr>
                <w:bCs/>
              </w:rPr>
            </w:pPr>
            <w:r>
              <w:rPr>
                <w:b w:val="0"/>
                <w:bCs/>
                <w:sz w:val="22"/>
              </w:rPr>
              <w:t xml:space="preserve">This was included as </w:t>
            </w:r>
            <w:r w:rsidR="005150AB" w:rsidRPr="00577902">
              <w:rPr>
                <w:b w:val="0"/>
                <w:bCs/>
                <w:sz w:val="22"/>
              </w:rPr>
              <w:t xml:space="preserve">part of </w:t>
            </w:r>
            <w:r>
              <w:rPr>
                <w:b w:val="0"/>
                <w:bCs/>
                <w:sz w:val="22"/>
              </w:rPr>
              <w:t xml:space="preserve">the </w:t>
            </w:r>
            <w:r w:rsidR="005150AB" w:rsidRPr="00577902">
              <w:rPr>
                <w:b w:val="0"/>
                <w:bCs/>
                <w:sz w:val="22"/>
              </w:rPr>
              <w:t xml:space="preserve">wider investment </w:t>
            </w:r>
            <w:r w:rsidR="005150AB">
              <w:rPr>
                <w:b w:val="0"/>
                <w:bCs/>
                <w:sz w:val="22"/>
              </w:rPr>
              <w:t>p</w:t>
            </w:r>
            <w:r w:rsidR="005150AB" w:rsidRPr="00577902">
              <w:rPr>
                <w:b w:val="0"/>
                <w:bCs/>
                <w:sz w:val="22"/>
              </w:rPr>
              <w:t xml:space="preserve">lan for the Council’s four Leisure Centres which </w:t>
            </w:r>
            <w:r>
              <w:rPr>
                <w:b w:val="0"/>
                <w:bCs/>
                <w:sz w:val="22"/>
              </w:rPr>
              <w:t>members considered at</w:t>
            </w:r>
            <w:r w:rsidR="005150AB" w:rsidRPr="00577902">
              <w:rPr>
                <w:b w:val="0"/>
                <w:bCs/>
                <w:sz w:val="22"/>
              </w:rPr>
              <w:t xml:space="preserve"> </w:t>
            </w:r>
            <w:r w:rsidR="005150AB">
              <w:rPr>
                <w:b w:val="0"/>
                <w:bCs/>
                <w:sz w:val="22"/>
              </w:rPr>
              <w:t>F</w:t>
            </w:r>
            <w:r w:rsidR="005150AB" w:rsidRPr="00577902">
              <w:rPr>
                <w:b w:val="0"/>
                <w:bCs/>
                <w:sz w:val="22"/>
              </w:rPr>
              <w:t>ull Council in April.</w:t>
            </w:r>
          </w:p>
        </w:tc>
      </w:tr>
      <w:tr w:rsidR="002259F7" w14:paraId="094077C5"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BD" w14:textId="77777777" w:rsidR="005A4F89" w:rsidRDefault="005150AB" w:rsidP="00FD120D">
            <w:pPr>
              <w:ind w:left="349" w:hanging="173"/>
              <w:jc w:val="center"/>
              <w:rPr>
                <w:b w:val="0"/>
                <w:sz w:val="22"/>
              </w:rPr>
            </w:pPr>
            <w:bookmarkStart w:id="1" w:name="_Hlk80009829"/>
            <w:r>
              <w:rPr>
                <w:b w:val="0"/>
                <w:sz w:val="22"/>
              </w:rPr>
              <w:t>21/03/22 Min 58.2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BE" w14:textId="77777777" w:rsidR="005A4F89" w:rsidRPr="005A4F89" w:rsidRDefault="005150AB" w:rsidP="005A4F89">
            <w:pPr>
              <w:ind w:left="0"/>
              <w:rPr>
                <w:b w:val="0"/>
                <w:bCs/>
                <w:sz w:val="22"/>
              </w:rPr>
            </w:pPr>
            <w:r w:rsidRPr="005A4F89">
              <w:rPr>
                <w:b w:val="0"/>
                <w:bCs/>
                <w:sz w:val="22"/>
              </w:rPr>
              <w:t>Asks that an update be provided on the technical issues affecting the Planning Portal</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BF" w14:textId="77777777" w:rsidR="005A4F89" w:rsidRDefault="005150AB" w:rsidP="00D414A6">
            <w:pPr>
              <w:ind w:left="108" w:right="7" w:firstLine="0"/>
              <w:rPr>
                <w:b w:val="0"/>
                <w:sz w:val="22"/>
              </w:rPr>
            </w:pPr>
            <w:r>
              <w:rPr>
                <w:b w:val="0"/>
                <w:sz w:val="22"/>
              </w:rPr>
              <w:t>Planning, Business Support and Regeneration</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C0" w14:textId="77777777" w:rsidR="005A4F89" w:rsidRDefault="005150AB" w:rsidP="00D414A6">
            <w:pPr>
              <w:ind w:left="122" w:firstLine="0"/>
              <w:rPr>
                <w:b w:val="0"/>
                <w:color w:val="auto"/>
                <w:sz w:val="22"/>
              </w:rPr>
            </w:pPr>
            <w:r>
              <w:rPr>
                <w:b w:val="0"/>
                <w:color w:val="auto"/>
                <w:sz w:val="22"/>
              </w:rPr>
              <w:t>Jonathan Noad</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C1" w14:textId="2FB090FC" w:rsidR="005A4F89" w:rsidRDefault="005150AB" w:rsidP="00D414A6">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C2" w14:textId="0CF84E0F" w:rsidR="005A4F89" w:rsidRDefault="005150AB" w:rsidP="00D414A6">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C3" w14:textId="5A780B7B" w:rsidR="005A4F89" w:rsidRDefault="005150AB" w:rsidP="00D414A6">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C4" w14:textId="42986B64" w:rsidR="005A4F89" w:rsidRPr="00914615" w:rsidRDefault="005150AB" w:rsidP="00914615">
            <w:pPr>
              <w:ind w:left="0" w:firstLine="0"/>
              <w:rPr>
                <w:b w:val="0"/>
                <w:color w:val="auto"/>
                <w:sz w:val="22"/>
              </w:rPr>
            </w:pPr>
            <w:r>
              <w:rPr>
                <w:b w:val="0"/>
                <w:color w:val="auto"/>
                <w:sz w:val="22"/>
              </w:rPr>
              <w:t>There were some intermittent issues with regard to the IDOX system earlier in the year. Officers are frequently testing the public facing version of the system and are not aware of any current issues</w:t>
            </w:r>
          </w:p>
        </w:tc>
      </w:tr>
      <w:tr w:rsidR="002259F7" w14:paraId="094077D4"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C6" w14:textId="77777777" w:rsidR="005A4F89" w:rsidRDefault="005150AB" w:rsidP="00FD120D">
            <w:pPr>
              <w:ind w:left="349" w:hanging="173"/>
              <w:jc w:val="center"/>
              <w:rPr>
                <w:b w:val="0"/>
                <w:sz w:val="22"/>
              </w:rPr>
            </w:pPr>
            <w:r>
              <w:rPr>
                <w:b w:val="0"/>
                <w:sz w:val="22"/>
              </w:rPr>
              <w:t>21/03/22</w:t>
            </w:r>
          </w:p>
          <w:p w14:paraId="094077C7" w14:textId="77777777" w:rsidR="00FD120D" w:rsidRDefault="005150AB" w:rsidP="00FD120D">
            <w:pPr>
              <w:ind w:left="349" w:hanging="173"/>
              <w:jc w:val="center"/>
              <w:rPr>
                <w:b w:val="0"/>
                <w:sz w:val="22"/>
              </w:rPr>
            </w:pPr>
            <w:r>
              <w:rPr>
                <w:b w:val="0"/>
                <w:sz w:val="22"/>
              </w:rPr>
              <w:t>Min 58.4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C8" w14:textId="77777777" w:rsidR="005A4F89" w:rsidRPr="005A4F89" w:rsidRDefault="005150AB" w:rsidP="00D414A6">
            <w:pPr>
              <w:ind w:left="0"/>
              <w:rPr>
                <w:b w:val="0"/>
                <w:bCs/>
                <w:sz w:val="22"/>
              </w:rPr>
            </w:pPr>
            <w:r>
              <w:rPr>
                <w:b w:val="0"/>
                <w:bCs/>
                <w:sz w:val="22"/>
                <w:szCs w:val="20"/>
              </w:rPr>
              <w:t>Further</w:t>
            </w:r>
            <w:r w:rsidRPr="005A4F89">
              <w:rPr>
                <w:b w:val="0"/>
                <w:bCs/>
                <w:sz w:val="22"/>
                <w:szCs w:val="20"/>
              </w:rPr>
              <w:t xml:space="preserve"> ICT training be made available to Members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C9" w14:textId="77777777" w:rsidR="005A4F89" w:rsidRDefault="005150AB" w:rsidP="00D414A6">
            <w:pPr>
              <w:ind w:left="108" w:right="7" w:firstLine="0"/>
              <w:rPr>
                <w:b w:val="0"/>
                <w:sz w:val="22"/>
              </w:rPr>
            </w:pPr>
            <w:r>
              <w:rPr>
                <w:b w:val="0"/>
                <w:sz w:val="22"/>
              </w:rPr>
              <w:t xml:space="preserve">Communities, Social Justice and Wealth Building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CA" w14:textId="77777777" w:rsidR="005A4F89" w:rsidRDefault="005150AB" w:rsidP="00D414A6">
            <w:pPr>
              <w:ind w:left="122" w:firstLine="0"/>
              <w:rPr>
                <w:b w:val="0"/>
                <w:color w:val="auto"/>
                <w:sz w:val="22"/>
              </w:rPr>
            </w:pPr>
            <w:r>
              <w:rPr>
                <w:b w:val="0"/>
                <w:color w:val="auto"/>
                <w:sz w:val="22"/>
              </w:rPr>
              <w:t>Emma Marshall</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CB" w14:textId="77777777" w:rsidR="005A4F89" w:rsidRDefault="005150AB" w:rsidP="00D414A6">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CC" w14:textId="77777777" w:rsidR="005A4F89" w:rsidRDefault="005150AB" w:rsidP="00D414A6">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CD" w14:textId="77777777" w:rsidR="005A4F89" w:rsidRDefault="005150AB" w:rsidP="00D414A6">
            <w:pPr>
              <w:ind w:left="0" w:firstLine="0"/>
              <w:jc w:val="center"/>
              <w:rPr>
                <w:rFonts w:eastAsiaTheme="minorHAnsi"/>
                <w:b w:val="0"/>
                <w:color w:val="auto"/>
                <w:sz w:val="22"/>
              </w:rPr>
            </w:pPr>
            <w:r>
              <w:rPr>
                <w:rFonts w:eastAsiaTheme="minorHAnsi"/>
                <w:b w:val="0"/>
                <w:color w:val="auto"/>
                <w:sz w:val="22"/>
              </w:rPr>
              <w:t>Ongoing</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CE" w14:textId="77777777" w:rsidR="000A091A" w:rsidRDefault="005150AB" w:rsidP="000A091A">
            <w:pPr>
              <w:ind w:left="0"/>
              <w:rPr>
                <w:b w:val="0"/>
                <w:bCs/>
                <w:sz w:val="22"/>
              </w:rPr>
            </w:pPr>
            <w:r w:rsidRPr="000A091A">
              <w:rPr>
                <w:b w:val="0"/>
                <w:bCs/>
                <w:sz w:val="22"/>
              </w:rPr>
              <w:t>ICT is happy to provide additional training for Members. If training requirements can be identified by Democratic Services, then we will happily support these.</w:t>
            </w:r>
          </w:p>
          <w:p w14:paraId="094077CF" w14:textId="77777777" w:rsidR="000A091A" w:rsidRPr="000A091A" w:rsidRDefault="005150AB" w:rsidP="000A091A">
            <w:pPr>
              <w:ind w:left="0"/>
              <w:rPr>
                <w:b w:val="0"/>
                <w:bCs/>
                <w:sz w:val="22"/>
              </w:rPr>
            </w:pPr>
            <w:r w:rsidRPr="000A091A">
              <w:rPr>
                <w:b w:val="0"/>
                <w:bCs/>
                <w:sz w:val="22"/>
              </w:rPr>
              <w:t xml:space="preserve"> </w:t>
            </w:r>
          </w:p>
          <w:p w14:paraId="094077D0" w14:textId="77777777" w:rsidR="000A091A" w:rsidRPr="000A091A" w:rsidRDefault="005150AB" w:rsidP="000A091A">
            <w:pPr>
              <w:ind w:left="0"/>
              <w:rPr>
                <w:b w:val="0"/>
                <w:bCs/>
                <w:sz w:val="22"/>
              </w:rPr>
            </w:pPr>
            <w:r>
              <w:rPr>
                <w:b w:val="0"/>
                <w:bCs/>
                <w:sz w:val="22"/>
              </w:rPr>
              <w:t>Training on m</w:t>
            </w:r>
            <w:r w:rsidRPr="000A091A">
              <w:rPr>
                <w:b w:val="0"/>
                <w:bCs/>
                <w:sz w:val="22"/>
              </w:rPr>
              <w:t>ore specific software applications like Teams</w:t>
            </w:r>
            <w:r>
              <w:rPr>
                <w:b w:val="0"/>
                <w:bCs/>
                <w:sz w:val="22"/>
              </w:rPr>
              <w:t xml:space="preserve"> can also be arranged</w:t>
            </w:r>
          </w:p>
          <w:p w14:paraId="094077D1" w14:textId="77777777" w:rsidR="000A091A" w:rsidRPr="000A091A" w:rsidRDefault="000A091A" w:rsidP="000A091A">
            <w:pPr>
              <w:ind w:left="0"/>
              <w:rPr>
                <w:b w:val="0"/>
                <w:bCs/>
                <w:sz w:val="22"/>
              </w:rPr>
            </w:pPr>
          </w:p>
          <w:p w14:paraId="094077D2" w14:textId="77777777" w:rsidR="000A091A" w:rsidRPr="000A091A" w:rsidRDefault="005150AB" w:rsidP="000A091A">
            <w:pPr>
              <w:ind w:left="0"/>
              <w:rPr>
                <w:b w:val="0"/>
                <w:bCs/>
                <w:sz w:val="22"/>
              </w:rPr>
            </w:pPr>
            <w:r w:rsidRPr="000A091A">
              <w:rPr>
                <w:b w:val="0"/>
                <w:bCs/>
                <w:sz w:val="22"/>
              </w:rPr>
              <w:t>We</w:t>
            </w:r>
            <w:r>
              <w:rPr>
                <w:b w:val="0"/>
                <w:bCs/>
                <w:sz w:val="22"/>
              </w:rPr>
              <w:t xml:space="preserve"> will arrange </w:t>
            </w:r>
            <w:r w:rsidRPr="000A091A">
              <w:rPr>
                <w:b w:val="0"/>
                <w:bCs/>
                <w:sz w:val="22"/>
              </w:rPr>
              <w:t>iPad clinic</w:t>
            </w:r>
            <w:r>
              <w:rPr>
                <w:b w:val="0"/>
                <w:bCs/>
                <w:sz w:val="22"/>
              </w:rPr>
              <w:t>s</w:t>
            </w:r>
            <w:r w:rsidRPr="000A091A">
              <w:rPr>
                <w:b w:val="0"/>
                <w:bCs/>
                <w:sz w:val="22"/>
              </w:rPr>
              <w:t xml:space="preserve"> before Council</w:t>
            </w:r>
            <w:r>
              <w:rPr>
                <w:b w:val="0"/>
                <w:bCs/>
                <w:sz w:val="22"/>
              </w:rPr>
              <w:t>.</w:t>
            </w:r>
          </w:p>
          <w:p w14:paraId="094077D3" w14:textId="77777777" w:rsidR="005A4F89" w:rsidRPr="000A091A" w:rsidRDefault="005A4F89" w:rsidP="000A091A">
            <w:pPr>
              <w:ind w:left="0" w:firstLine="0"/>
              <w:rPr>
                <w:b w:val="0"/>
                <w:bCs/>
                <w:sz w:val="22"/>
              </w:rPr>
            </w:pPr>
          </w:p>
        </w:tc>
      </w:tr>
      <w:tr w:rsidR="002259F7" w14:paraId="094077DF"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D5" w14:textId="77777777" w:rsidR="005A4F89" w:rsidRDefault="005150AB" w:rsidP="00FD120D">
            <w:pPr>
              <w:ind w:left="349" w:hanging="173"/>
              <w:jc w:val="center"/>
              <w:rPr>
                <w:b w:val="0"/>
                <w:sz w:val="22"/>
              </w:rPr>
            </w:pPr>
            <w:r>
              <w:rPr>
                <w:b w:val="0"/>
                <w:sz w:val="22"/>
              </w:rPr>
              <w:t>21/03/22</w:t>
            </w:r>
          </w:p>
          <w:p w14:paraId="094077D6" w14:textId="77777777" w:rsidR="00FD120D" w:rsidRDefault="005150AB" w:rsidP="00FD120D">
            <w:pPr>
              <w:ind w:left="349" w:hanging="173"/>
              <w:jc w:val="center"/>
              <w:rPr>
                <w:b w:val="0"/>
                <w:sz w:val="22"/>
              </w:rPr>
            </w:pPr>
            <w:r>
              <w:rPr>
                <w:b w:val="0"/>
                <w:sz w:val="22"/>
              </w:rPr>
              <w:t>Min 58.5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D7" w14:textId="77777777" w:rsidR="005A4F89" w:rsidRPr="005A4F89" w:rsidRDefault="005150AB" w:rsidP="005A4F89">
            <w:pPr>
              <w:ind w:left="0" w:firstLine="0"/>
              <w:rPr>
                <w:b w:val="0"/>
                <w:bCs/>
                <w:sz w:val="22"/>
              </w:rPr>
            </w:pPr>
            <w:r>
              <w:rPr>
                <w:b w:val="0"/>
                <w:bCs/>
                <w:sz w:val="22"/>
                <w:szCs w:val="20"/>
              </w:rPr>
              <w:t xml:space="preserve">The next quarterly performance monitoring </w:t>
            </w:r>
            <w:r>
              <w:rPr>
                <w:b w:val="0"/>
                <w:bCs/>
                <w:sz w:val="22"/>
                <w:szCs w:val="20"/>
              </w:rPr>
              <w:lastRenderedPageBreak/>
              <w:t xml:space="preserve">report </w:t>
            </w:r>
            <w:r w:rsidRPr="005A4F89">
              <w:rPr>
                <w:b w:val="0"/>
                <w:bCs/>
                <w:sz w:val="22"/>
                <w:szCs w:val="20"/>
              </w:rPr>
              <w:t>provide</w:t>
            </w:r>
            <w:r>
              <w:rPr>
                <w:b w:val="0"/>
                <w:bCs/>
                <w:sz w:val="22"/>
                <w:szCs w:val="20"/>
              </w:rPr>
              <w:t>s</w:t>
            </w:r>
            <w:r w:rsidRPr="005A4F89">
              <w:rPr>
                <w:b w:val="0"/>
                <w:bCs/>
                <w:sz w:val="22"/>
                <w:szCs w:val="20"/>
              </w:rPr>
              <w:t xml:space="preserve"> more detailed customer service performance dat</w:t>
            </w:r>
            <w:r>
              <w:rPr>
                <w:b w:val="0"/>
                <w:bCs/>
                <w:sz w:val="22"/>
                <w:szCs w:val="20"/>
              </w:rPr>
              <w:t>a</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D8" w14:textId="77777777" w:rsidR="005A4F89" w:rsidRDefault="005150AB" w:rsidP="00D414A6">
            <w:pPr>
              <w:ind w:left="108" w:right="7" w:firstLine="0"/>
              <w:rPr>
                <w:b w:val="0"/>
                <w:sz w:val="22"/>
              </w:rPr>
            </w:pPr>
            <w:r>
              <w:rPr>
                <w:b w:val="0"/>
                <w:sz w:val="22"/>
              </w:rPr>
              <w:lastRenderedPageBreak/>
              <w:t>Leader of the Council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D9" w14:textId="77777777" w:rsidR="005A4F89" w:rsidRDefault="005150AB" w:rsidP="00D414A6">
            <w:pPr>
              <w:ind w:left="122" w:firstLine="0"/>
              <w:rPr>
                <w:b w:val="0"/>
                <w:color w:val="auto"/>
                <w:sz w:val="22"/>
              </w:rPr>
            </w:pPr>
            <w:r>
              <w:rPr>
                <w:b w:val="0"/>
                <w:color w:val="auto"/>
                <w:sz w:val="22"/>
              </w:rPr>
              <w:t>Vicky Willett/</w:t>
            </w:r>
          </w:p>
          <w:p w14:paraId="094077DA" w14:textId="77777777" w:rsidR="005A4F89" w:rsidRDefault="005150AB" w:rsidP="00D414A6">
            <w:pPr>
              <w:ind w:left="122" w:firstLine="0"/>
              <w:rPr>
                <w:b w:val="0"/>
                <w:color w:val="auto"/>
                <w:sz w:val="22"/>
              </w:rPr>
            </w:pPr>
            <w:r>
              <w:rPr>
                <w:b w:val="0"/>
                <w:color w:val="auto"/>
                <w:sz w:val="22"/>
              </w:rPr>
              <w:lastRenderedPageBreak/>
              <w:t>Howard Anthony</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DB" w14:textId="77777777" w:rsidR="005A4F89" w:rsidRDefault="005150AB" w:rsidP="00D414A6">
            <w:pPr>
              <w:ind w:left="103" w:firstLine="0"/>
              <w:jc w:val="center"/>
              <w:rPr>
                <w:rFonts w:eastAsiaTheme="minorHAnsi"/>
                <w:b w:val="0"/>
                <w:color w:val="auto"/>
                <w:sz w:val="22"/>
              </w:rPr>
            </w:pPr>
            <w:r>
              <w:rPr>
                <w:rFonts w:eastAsiaTheme="minorHAnsi"/>
                <w:b w:val="0"/>
                <w:color w:val="auto"/>
                <w:sz w:val="22"/>
              </w:rPr>
              <w:lastRenderedPageBreak/>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DC" w14:textId="77777777" w:rsidR="005A4F89" w:rsidRDefault="005150AB" w:rsidP="00D414A6">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DD" w14:textId="77777777" w:rsidR="005A4F89" w:rsidRDefault="005150AB" w:rsidP="00D414A6">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DE" w14:textId="77777777" w:rsidR="005A4F89" w:rsidRPr="00914615" w:rsidRDefault="005150AB" w:rsidP="00914615">
            <w:pPr>
              <w:ind w:left="0" w:firstLine="0"/>
              <w:rPr>
                <w:b w:val="0"/>
                <w:color w:val="auto"/>
                <w:sz w:val="22"/>
              </w:rPr>
            </w:pPr>
            <w:r>
              <w:rPr>
                <w:b w:val="0"/>
                <w:color w:val="auto"/>
                <w:sz w:val="22"/>
              </w:rPr>
              <w:t xml:space="preserve">Updated provided in Q4 with data covering performance </w:t>
            </w:r>
            <w:r>
              <w:rPr>
                <w:b w:val="0"/>
                <w:color w:val="auto"/>
                <w:sz w:val="22"/>
              </w:rPr>
              <w:lastRenderedPageBreak/>
              <w:t xml:space="preserve">over the period and further detail around customer service performance. </w:t>
            </w:r>
          </w:p>
        </w:tc>
      </w:tr>
      <w:tr w:rsidR="002259F7" w14:paraId="094077EA"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E0" w14:textId="77777777" w:rsidR="005A4F89" w:rsidRDefault="005150AB" w:rsidP="00FD120D">
            <w:pPr>
              <w:ind w:left="349" w:hanging="173"/>
              <w:jc w:val="center"/>
              <w:rPr>
                <w:b w:val="0"/>
                <w:sz w:val="22"/>
              </w:rPr>
            </w:pPr>
            <w:r>
              <w:rPr>
                <w:b w:val="0"/>
                <w:sz w:val="22"/>
              </w:rPr>
              <w:lastRenderedPageBreak/>
              <w:t>21/03/22</w:t>
            </w:r>
          </w:p>
          <w:p w14:paraId="094077E1" w14:textId="77777777" w:rsidR="00FD120D" w:rsidRDefault="005150AB" w:rsidP="00FD120D">
            <w:pPr>
              <w:ind w:left="349" w:hanging="173"/>
              <w:jc w:val="center"/>
              <w:rPr>
                <w:b w:val="0"/>
                <w:sz w:val="22"/>
              </w:rPr>
            </w:pPr>
            <w:r>
              <w:rPr>
                <w:b w:val="0"/>
                <w:sz w:val="22"/>
              </w:rPr>
              <w:t>Min 58.6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E2" w14:textId="77777777" w:rsidR="005A4F89" w:rsidRPr="005A4F89" w:rsidRDefault="005150AB" w:rsidP="005A4F89">
            <w:pPr>
              <w:ind w:left="0"/>
              <w:rPr>
                <w:rFonts w:ascii="Calibri" w:eastAsiaTheme="minorHAnsi" w:hAnsi="Calibri" w:cs="Calibri"/>
                <w:b w:val="0"/>
                <w:bCs/>
                <w:color w:val="auto"/>
                <w:sz w:val="22"/>
              </w:rPr>
            </w:pPr>
            <w:r w:rsidRPr="005A4F89">
              <w:rPr>
                <w:b w:val="0"/>
                <w:bCs/>
                <w:sz w:val="22"/>
                <w:szCs w:val="20"/>
              </w:rPr>
              <w:t>Future performance monitoring reports provide examples of successes from across the Borough and celebrate the work of all the Community Hubs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E3" w14:textId="77777777" w:rsidR="005A4F89" w:rsidRDefault="005150AB" w:rsidP="005A4F89">
            <w:pPr>
              <w:ind w:left="108" w:right="7" w:firstLine="0"/>
              <w:rPr>
                <w:b w:val="0"/>
                <w:sz w:val="22"/>
              </w:rPr>
            </w:pPr>
            <w:r>
              <w:rPr>
                <w:b w:val="0"/>
                <w:sz w:val="22"/>
              </w:rPr>
              <w:t>Leader of the Council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E4" w14:textId="77777777" w:rsidR="005A4F89" w:rsidRDefault="005150AB" w:rsidP="005A4F89">
            <w:pPr>
              <w:ind w:left="122" w:firstLine="0"/>
              <w:rPr>
                <w:b w:val="0"/>
                <w:color w:val="auto"/>
                <w:sz w:val="22"/>
              </w:rPr>
            </w:pPr>
            <w:r>
              <w:rPr>
                <w:b w:val="0"/>
                <w:color w:val="auto"/>
                <w:sz w:val="22"/>
              </w:rPr>
              <w:t>Vicky Willett/</w:t>
            </w:r>
          </w:p>
          <w:p w14:paraId="094077E5" w14:textId="77777777" w:rsidR="005A4F89" w:rsidRDefault="005150AB" w:rsidP="005A4F89">
            <w:pPr>
              <w:ind w:left="122" w:firstLine="0"/>
              <w:rPr>
                <w:b w:val="0"/>
                <w:color w:val="auto"/>
                <w:sz w:val="22"/>
              </w:rPr>
            </w:pPr>
            <w:r>
              <w:rPr>
                <w:b w:val="0"/>
                <w:color w:val="auto"/>
                <w:sz w:val="22"/>
              </w:rPr>
              <w:t>Howard Anthony</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E6" w14:textId="77777777" w:rsidR="005A4F89" w:rsidRDefault="005150AB" w:rsidP="005A4F89">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E7" w14:textId="77777777" w:rsidR="005A4F89" w:rsidRDefault="005150AB" w:rsidP="005A4F89">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E8" w14:textId="77777777" w:rsidR="005A4F89" w:rsidRDefault="005150AB" w:rsidP="005A4F89">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E9" w14:textId="77777777" w:rsidR="005A4F89" w:rsidRPr="00914615" w:rsidRDefault="005150AB" w:rsidP="005A4F89">
            <w:pPr>
              <w:ind w:left="0" w:firstLine="0"/>
              <w:rPr>
                <w:b w:val="0"/>
                <w:color w:val="auto"/>
                <w:sz w:val="22"/>
              </w:rPr>
            </w:pPr>
            <w:r>
              <w:rPr>
                <w:b w:val="0"/>
                <w:color w:val="auto"/>
                <w:sz w:val="22"/>
              </w:rPr>
              <w:t xml:space="preserve">Updates in Q4 cover a cross borough summary of key achievements/actions delivered </w:t>
            </w:r>
          </w:p>
        </w:tc>
      </w:tr>
      <w:tr w:rsidR="002259F7" w14:paraId="094077F4"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EB" w14:textId="77777777" w:rsidR="005A4F89" w:rsidRDefault="005150AB" w:rsidP="00FD120D">
            <w:pPr>
              <w:ind w:left="349" w:hanging="173"/>
              <w:jc w:val="center"/>
              <w:rPr>
                <w:b w:val="0"/>
                <w:sz w:val="22"/>
              </w:rPr>
            </w:pPr>
            <w:r>
              <w:rPr>
                <w:b w:val="0"/>
                <w:sz w:val="22"/>
              </w:rPr>
              <w:t>21/03/22</w:t>
            </w:r>
          </w:p>
          <w:p w14:paraId="094077EC" w14:textId="77777777" w:rsidR="00FD120D" w:rsidRDefault="005150AB" w:rsidP="00FD120D">
            <w:pPr>
              <w:ind w:left="349" w:hanging="173"/>
              <w:jc w:val="center"/>
              <w:rPr>
                <w:b w:val="0"/>
                <w:sz w:val="22"/>
              </w:rPr>
            </w:pPr>
            <w:r>
              <w:rPr>
                <w:b w:val="0"/>
                <w:sz w:val="22"/>
              </w:rPr>
              <w:t>Min 58.7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ED" w14:textId="77777777" w:rsidR="005A4F89" w:rsidRPr="005A4F89" w:rsidRDefault="005150AB" w:rsidP="005A4F89">
            <w:pPr>
              <w:ind w:left="0"/>
              <w:rPr>
                <w:b w:val="0"/>
                <w:bCs/>
              </w:rPr>
            </w:pPr>
            <w:r>
              <w:rPr>
                <w:b w:val="0"/>
                <w:bCs/>
                <w:sz w:val="22"/>
                <w:szCs w:val="20"/>
              </w:rPr>
              <w:t>F</w:t>
            </w:r>
            <w:r w:rsidRPr="005A4F89">
              <w:rPr>
                <w:b w:val="0"/>
                <w:bCs/>
                <w:sz w:val="22"/>
                <w:szCs w:val="20"/>
              </w:rPr>
              <w:t>urther consideration be given to communicating the roles of the county council and district council and the service they provide.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EE" w14:textId="77777777" w:rsidR="005A4F89" w:rsidRDefault="005150AB" w:rsidP="005A4F89">
            <w:pPr>
              <w:ind w:left="108" w:right="7" w:firstLine="0"/>
              <w:rPr>
                <w:b w:val="0"/>
                <w:sz w:val="22"/>
              </w:rPr>
            </w:pPr>
            <w:r>
              <w:rPr>
                <w:b w:val="0"/>
                <w:sz w:val="22"/>
              </w:rPr>
              <w:t>Leader of the Council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EF" w14:textId="77777777" w:rsidR="005A4F89" w:rsidRDefault="005150AB" w:rsidP="005A4F89">
            <w:pPr>
              <w:ind w:left="122" w:firstLine="0"/>
              <w:rPr>
                <w:b w:val="0"/>
                <w:color w:val="auto"/>
                <w:sz w:val="22"/>
              </w:rPr>
            </w:pPr>
            <w:r>
              <w:rPr>
                <w:b w:val="0"/>
                <w:color w:val="auto"/>
                <w:sz w:val="22"/>
              </w:rPr>
              <w:t>Chris Sinnott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F0" w14:textId="77777777" w:rsidR="005A4F89" w:rsidRDefault="005150AB" w:rsidP="005A4F89">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F1" w14:textId="77777777" w:rsidR="005A4F89" w:rsidRDefault="005150AB" w:rsidP="005A4F89">
            <w:pPr>
              <w:ind w:left="101" w:firstLine="0"/>
              <w:jc w:val="center"/>
              <w:rPr>
                <w:rFonts w:eastAsiaTheme="minorHAnsi"/>
                <w:b w:val="0"/>
                <w:color w:val="auto"/>
                <w:sz w:val="22"/>
              </w:rPr>
            </w:pPr>
            <w:r>
              <w:rPr>
                <w:rFonts w:eastAsiaTheme="minorHAnsi"/>
                <w:b w:val="0"/>
                <w:color w:val="auto"/>
                <w:sz w:val="22"/>
              </w:rPr>
              <w:t>Yes</w:t>
            </w:r>
            <w:bookmarkStart w:id="2" w:name="_GoBack"/>
            <w:bookmarkEnd w:id="2"/>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F2" w14:textId="77777777" w:rsidR="005A4F89" w:rsidRDefault="005150AB" w:rsidP="005A4F89">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F3" w14:textId="77777777" w:rsidR="005A4F89" w:rsidRPr="00914615" w:rsidRDefault="005150AB" w:rsidP="005A4F89">
            <w:pPr>
              <w:ind w:left="0" w:firstLine="0"/>
              <w:rPr>
                <w:b w:val="0"/>
                <w:color w:val="auto"/>
                <w:sz w:val="22"/>
              </w:rPr>
            </w:pPr>
            <w:r>
              <w:rPr>
                <w:b w:val="0"/>
                <w:color w:val="auto"/>
                <w:sz w:val="22"/>
              </w:rPr>
              <w:t>This is being picked up through the routine communications of the council, taking opportunities on social media and other places such as council tax billing to explain the roles of the councils serving the borough.</w:t>
            </w:r>
          </w:p>
        </w:tc>
      </w:tr>
      <w:tr w:rsidR="002259F7" w14:paraId="09407800" w14:textId="77777777" w:rsidTr="00C9063E">
        <w:trPr>
          <w:trHeight w:val="55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94077F5" w14:textId="77777777" w:rsidR="00FD120D" w:rsidRDefault="005150AB" w:rsidP="00FD120D">
            <w:pPr>
              <w:ind w:left="349" w:hanging="173"/>
              <w:jc w:val="center"/>
              <w:rPr>
                <w:b w:val="0"/>
                <w:sz w:val="22"/>
              </w:rPr>
            </w:pPr>
            <w:r>
              <w:rPr>
                <w:b w:val="0"/>
                <w:sz w:val="22"/>
              </w:rPr>
              <w:t>21/03/22</w:t>
            </w:r>
          </w:p>
          <w:p w14:paraId="094077F6" w14:textId="77777777" w:rsidR="005A4F89" w:rsidRDefault="005150AB" w:rsidP="00FD120D">
            <w:pPr>
              <w:ind w:left="349" w:hanging="173"/>
              <w:jc w:val="center"/>
              <w:rPr>
                <w:b w:val="0"/>
                <w:sz w:val="22"/>
              </w:rPr>
            </w:pPr>
            <w:r>
              <w:rPr>
                <w:b w:val="0"/>
                <w:sz w:val="22"/>
              </w:rPr>
              <w:t>Min 58.8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4077F7" w14:textId="77777777" w:rsidR="005A4F89" w:rsidRPr="005A4F89" w:rsidRDefault="005150AB" w:rsidP="005A4F89">
            <w:pPr>
              <w:ind w:left="0"/>
              <w:rPr>
                <w:b w:val="0"/>
                <w:bCs/>
                <w:sz w:val="22"/>
                <w:szCs w:val="20"/>
              </w:rPr>
            </w:pPr>
            <w:r w:rsidRPr="005A4F89">
              <w:rPr>
                <w:b w:val="0"/>
                <w:bCs/>
                <w:sz w:val="22"/>
                <w:szCs w:val="20"/>
              </w:rPr>
              <w:t>The Quarter 3 Performance Monitoring report be updated to clarify that the Council has established a credit union branch rather than a standalone credit union</w:t>
            </w:r>
          </w:p>
          <w:p w14:paraId="094077F8" w14:textId="77777777" w:rsidR="005A4F89" w:rsidRDefault="005A4F89" w:rsidP="005A4F89">
            <w:pPr>
              <w:ind w:left="0"/>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94077F9" w14:textId="77777777" w:rsidR="005A4F89" w:rsidRDefault="005150AB" w:rsidP="005A4F89">
            <w:pPr>
              <w:ind w:left="108" w:right="7" w:firstLine="0"/>
              <w:rPr>
                <w:b w:val="0"/>
                <w:sz w:val="22"/>
              </w:rPr>
            </w:pPr>
            <w:r>
              <w:rPr>
                <w:b w:val="0"/>
                <w:sz w:val="22"/>
              </w:rPr>
              <w:t>Leader of the Council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94077FA" w14:textId="77777777" w:rsidR="005A4F89" w:rsidRDefault="005150AB" w:rsidP="005A4F89">
            <w:pPr>
              <w:ind w:left="122" w:firstLine="0"/>
              <w:rPr>
                <w:b w:val="0"/>
                <w:color w:val="auto"/>
                <w:sz w:val="22"/>
              </w:rPr>
            </w:pPr>
            <w:r>
              <w:rPr>
                <w:b w:val="0"/>
                <w:color w:val="auto"/>
                <w:sz w:val="22"/>
              </w:rPr>
              <w:t>Vicky Willett/</w:t>
            </w:r>
          </w:p>
          <w:p w14:paraId="094077FB" w14:textId="77777777" w:rsidR="005A4F89" w:rsidRDefault="005150AB" w:rsidP="005A4F89">
            <w:pPr>
              <w:ind w:left="122" w:firstLine="0"/>
              <w:rPr>
                <w:b w:val="0"/>
                <w:color w:val="auto"/>
                <w:sz w:val="22"/>
              </w:rPr>
            </w:pPr>
            <w:r>
              <w:rPr>
                <w:b w:val="0"/>
                <w:color w:val="auto"/>
                <w:sz w:val="22"/>
              </w:rPr>
              <w:t>Howard Anthony</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094077FC" w14:textId="77777777" w:rsidR="005A4F89" w:rsidRDefault="005150AB" w:rsidP="005A4F89">
            <w:pPr>
              <w:ind w:left="103" w:firstLine="0"/>
              <w:jc w:val="center"/>
              <w:rPr>
                <w:rFonts w:eastAsiaTheme="minorHAnsi"/>
                <w:b w:val="0"/>
                <w:color w:val="auto"/>
                <w:sz w:val="22"/>
              </w:rPr>
            </w:pPr>
            <w:r>
              <w:rPr>
                <w:rFonts w:eastAsiaTheme="minorHAnsi"/>
                <w:b w:val="0"/>
                <w:color w:val="auto"/>
                <w:sz w:val="22"/>
              </w:rPr>
              <w:t>Yes</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94077FD" w14:textId="77777777" w:rsidR="005A4F89" w:rsidRDefault="005150AB" w:rsidP="005A4F89">
            <w:pPr>
              <w:ind w:left="101" w:firstLine="0"/>
              <w:jc w:val="center"/>
              <w:rPr>
                <w:rFonts w:eastAsiaTheme="minorHAnsi"/>
                <w:b w:val="0"/>
                <w:color w:val="auto"/>
                <w:sz w:val="22"/>
              </w:rPr>
            </w:pPr>
            <w:r>
              <w:rPr>
                <w:rFonts w:eastAsiaTheme="minorHAnsi"/>
                <w:b w:val="0"/>
                <w:color w:val="auto"/>
                <w:sz w:val="22"/>
              </w:rPr>
              <w:t>Yes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94077FE" w14:textId="77777777" w:rsidR="005A4F89" w:rsidRDefault="005150AB" w:rsidP="005A4F89">
            <w:pPr>
              <w:ind w:left="0" w:firstLine="0"/>
              <w:jc w:val="center"/>
              <w:rPr>
                <w:rFonts w:eastAsiaTheme="minorHAnsi"/>
                <w:b w:val="0"/>
                <w:color w:val="auto"/>
                <w:sz w:val="22"/>
              </w:rPr>
            </w:pPr>
            <w:r>
              <w:rPr>
                <w:rFonts w:eastAsiaTheme="minorHAnsi"/>
                <w:b w:val="0"/>
                <w:color w:val="auto"/>
                <w:sz w:val="22"/>
              </w:rPr>
              <w:t>Yes</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94077FF" w14:textId="77777777" w:rsidR="005A4F89" w:rsidRPr="00914615" w:rsidRDefault="005150AB" w:rsidP="005A4F89">
            <w:pPr>
              <w:ind w:left="0" w:firstLine="0"/>
              <w:rPr>
                <w:b w:val="0"/>
                <w:color w:val="auto"/>
                <w:sz w:val="22"/>
              </w:rPr>
            </w:pPr>
            <w:r>
              <w:rPr>
                <w:b w:val="0"/>
                <w:color w:val="auto"/>
                <w:sz w:val="22"/>
              </w:rPr>
              <w:t xml:space="preserve">Accepted that the report amended to reflect the Council has supported Unify Credit Union to open a branch within South Ribble. </w:t>
            </w:r>
          </w:p>
        </w:tc>
      </w:tr>
      <w:bookmarkEnd w:id="0"/>
      <w:bookmarkEnd w:id="1"/>
    </w:tbl>
    <w:p w14:paraId="09407801" w14:textId="77777777" w:rsidR="00E82111" w:rsidRDefault="00E82111" w:rsidP="00CF0CB5">
      <w:pPr>
        <w:spacing w:after="396"/>
        <w:ind w:left="0" w:firstLine="0"/>
      </w:pPr>
    </w:p>
    <w:sectPr w:rsidR="00E82111">
      <w:headerReference w:type="default" r:id="rId8"/>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7809" w14:textId="77777777" w:rsidR="00B5560A" w:rsidRDefault="005150AB">
      <w:pPr>
        <w:spacing w:line="240" w:lineRule="auto"/>
      </w:pPr>
      <w:r>
        <w:separator/>
      </w:r>
    </w:p>
  </w:endnote>
  <w:endnote w:type="continuationSeparator" w:id="0">
    <w:p w14:paraId="0940780B" w14:textId="77777777" w:rsidR="00B5560A" w:rsidRDefault="00515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07805" w14:textId="77777777" w:rsidR="00B5560A" w:rsidRDefault="005150AB">
      <w:pPr>
        <w:spacing w:line="240" w:lineRule="auto"/>
      </w:pPr>
      <w:r>
        <w:separator/>
      </w:r>
    </w:p>
  </w:footnote>
  <w:footnote w:type="continuationSeparator" w:id="0">
    <w:p w14:paraId="09407807" w14:textId="77777777" w:rsidR="00B5560A" w:rsidRDefault="00515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7802" w14:textId="77777777" w:rsidR="00B6448E" w:rsidRDefault="005150AB" w:rsidP="00B6448E">
    <w:pPr>
      <w:ind w:left="0" w:right="-6683" w:firstLine="0"/>
    </w:pPr>
    <w:r>
      <w:rPr>
        <w:noProof/>
      </w:rPr>
      <w:drawing>
        <wp:anchor distT="0" distB="0" distL="114300" distR="114300" simplePos="0" relativeHeight="251658240" behindDoc="0" locked="0" layoutInCell="1" allowOverlap="1" wp14:anchorId="09407805" wp14:editId="09407806">
          <wp:simplePos x="0" y="0"/>
          <wp:positionH relativeFrom="column">
            <wp:posOffset>7715250</wp:posOffset>
          </wp:positionH>
          <wp:positionV relativeFrom="paragraph">
            <wp:posOffset>-247650</wp:posOffset>
          </wp:positionV>
          <wp:extent cx="1554480" cy="6953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3805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695325"/>
                  </a:xfrm>
                  <a:prstGeom prst="rect">
                    <a:avLst/>
                  </a:prstGeom>
                </pic:spPr>
              </pic:pic>
            </a:graphicData>
          </a:graphic>
          <wp14:sizeRelH relativeFrom="margin">
            <wp14:pctWidth>0</wp14:pctWidth>
          </wp14:sizeRelH>
          <wp14:sizeRelV relativeFrom="margin">
            <wp14:pctHeight>0</wp14:pctHeight>
          </wp14:sizeRelV>
        </wp:anchor>
      </w:drawing>
    </w:r>
    <w:r>
      <w:t xml:space="preserve">Scrutiny Budget and Performance Panel </w:t>
    </w:r>
  </w:p>
  <w:p w14:paraId="09407803" w14:textId="77777777" w:rsidR="00B6448E" w:rsidRDefault="005150AB" w:rsidP="00B6448E">
    <w:pPr>
      <w:ind w:left="0" w:right="-6683" w:firstLine="0"/>
    </w:pPr>
    <w:r>
      <w:t xml:space="preserve">Update on Recommendations made at previous Scrutiny Panel Meetings </w:t>
    </w:r>
  </w:p>
  <w:p w14:paraId="09407804" w14:textId="77777777" w:rsidR="00B6448E" w:rsidRDefault="00B6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280"/>
    <w:multiLevelType w:val="hybridMultilevel"/>
    <w:tmpl w:val="C324F082"/>
    <w:lvl w:ilvl="0" w:tplc="0714F3C6">
      <w:start w:val="1"/>
      <w:numFmt w:val="decimal"/>
      <w:lvlText w:val="%1."/>
      <w:lvlJc w:val="left"/>
      <w:pPr>
        <w:ind w:left="360" w:hanging="360"/>
      </w:pPr>
    </w:lvl>
    <w:lvl w:ilvl="1" w:tplc="B810AB3A" w:tentative="1">
      <w:start w:val="1"/>
      <w:numFmt w:val="lowerLetter"/>
      <w:lvlText w:val="%2."/>
      <w:lvlJc w:val="left"/>
      <w:pPr>
        <w:ind w:left="1080" w:hanging="360"/>
      </w:pPr>
    </w:lvl>
    <w:lvl w:ilvl="2" w:tplc="6D7829FE" w:tentative="1">
      <w:start w:val="1"/>
      <w:numFmt w:val="lowerRoman"/>
      <w:lvlText w:val="%3."/>
      <w:lvlJc w:val="right"/>
      <w:pPr>
        <w:ind w:left="1800" w:hanging="180"/>
      </w:pPr>
    </w:lvl>
    <w:lvl w:ilvl="3" w:tplc="76DC56BC" w:tentative="1">
      <w:start w:val="1"/>
      <w:numFmt w:val="decimal"/>
      <w:lvlText w:val="%4."/>
      <w:lvlJc w:val="left"/>
      <w:pPr>
        <w:ind w:left="2520" w:hanging="360"/>
      </w:pPr>
    </w:lvl>
    <w:lvl w:ilvl="4" w:tplc="D932E0DC" w:tentative="1">
      <w:start w:val="1"/>
      <w:numFmt w:val="lowerLetter"/>
      <w:lvlText w:val="%5."/>
      <w:lvlJc w:val="left"/>
      <w:pPr>
        <w:ind w:left="3240" w:hanging="360"/>
      </w:pPr>
    </w:lvl>
    <w:lvl w:ilvl="5" w:tplc="16AE8E9E" w:tentative="1">
      <w:start w:val="1"/>
      <w:numFmt w:val="lowerRoman"/>
      <w:lvlText w:val="%6."/>
      <w:lvlJc w:val="right"/>
      <w:pPr>
        <w:ind w:left="3960" w:hanging="180"/>
      </w:pPr>
    </w:lvl>
    <w:lvl w:ilvl="6" w:tplc="AB4898C0" w:tentative="1">
      <w:start w:val="1"/>
      <w:numFmt w:val="decimal"/>
      <w:lvlText w:val="%7."/>
      <w:lvlJc w:val="left"/>
      <w:pPr>
        <w:ind w:left="4680" w:hanging="360"/>
      </w:pPr>
    </w:lvl>
    <w:lvl w:ilvl="7" w:tplc="6A86EDC0" w:tentative="1">
      <w:start w:val="1"/>
      <w:numFmt w:val="lowerLetter"/>
      <w:lvlText w:val="%8."/>
      <w:lvlJc w:val="left"/>
      <w:pPr>
        <w:ind w:left="5400" w:hanging="360"/>
      </w:pPr>
    </w:lvl>
    <w:lvl w:ilvl="8" w:tplc="601A45F2" w:tentative="1">
      <w:start w:val="1"/>
      <w:numFmt w:val="lowerRoman"/>
      <w:lvlText w:val="%9."/>
      <w:lvlJc w:val="right"/>
      <w:pPr>
        <w:ind w:left="6120" w:hanging="180"/>
      </w:pPr>
    </w:lvl>
  </w:abstractNum>
  <w:abstractNum w:abstractNumId="1" w15:restartNumberingAfterBreak="0">
    <w:nsid w:val="1D5913EA"/>
    <w:multiLevelType w:val="hybridMultilevel"/>
    <w:tmpl w:val="607290CC"/>
    <w:lvl w:ilvl="0" w:tplc="5B8461FA">
      <w:start w:val="1"/>
      <w:numFmt w:val="decimal"/>
      <w:lvlText w:val="%1."/>
      <w:lvlJc w:val="left"/>
      <w:pPr>
        <w:ind w:left="720" w:hanging="360"/>
      </w:pPr>
    </w:lvl>
    <w:lvl w:ilvl="1" w:tplc="30FED882">
      <w:start w:val="1"/>
      <w:numFmt w:val="lowerLetter"/>
      <w:lvlText w:val="%2."/>
      <w:lvlJc w:val="left"/>
      <w:pPr>
        <w:ind w:left="1440" w:hanging="360"/>
      </w:pPr>
    </w:lvl>
    <w:lvl w:ilvl="2" w:tplc="7CFE80F4">
      <w:start w:val="1"/>
      <w:numFmt w:val="lowerRoman"/>
      <w:lvlText w:val="%3."/>
      <w:lvlJc w:val="right"/>
      <w:pPr>
        <w:ind w:left="2160" w:hanging="180"/>
      </w:pPr>
    </w:lvl>
    <w:lvl w:ilvl="3" w:tplc="A71A3E4E">
      <w:start w:val="1"/>
      <w:numFmt w:val="decimal"/>
      <w:lvlText w:val="%4."/>
      <w:lvlJc w:val="left"/>
      <w:pPr>
        <w:ind w:left="2880" w:hanging="360"/>
      </w:pPr>
    </w:lvl>
    <w:lvl w:ilvl="4" w:tplc="9BD0FE84">
      <w:start w:val="1"/>
      <w:numFmt w:val="lowerLetter"/>
      <w:lvlText w:val="%5."/>
      <w:lvlJc w:val="left"/>
      <w:pPr>
        <w:ind w:left="3600" w:hanging="360"/>
      </w:pPr>
    </w:lvl>
    <w:lvl w:ilvl="5" w:tplc="A7DACB8C">
      <w:start w:val="1"/>
      <w:numFmt w:val="lowerRoman"/>
      <w:lvlText w:val="%6."/>
      <w:lvlJc w:val="right"/>
      <w:pPr>
        <w:ind w:left="4320" w:hanging="180"/>
      </w:pPr>
    </w:lvl>
    <w:lvl w:ilvl="6" w:tplc="38F21062">
      <w:start w:val="1"/>
      <w:numFmt w:val="decimal"/>
      <w:lvlText w:val="%7."/>
      <w:lvlJc w:val="left"/>
      <w:pPr>
        <w:ind w:left="5040" w:hanging="360"/>
      </w:pPr>
    </w:lvl>
    <w:lvl w:ilvl="7" w:tplc="BC5805E8">
      <w:start w:val="1"/>
      <w:numFmt w:val="lowerLetter"/>
      <w:lvlText w:val="%8."/>
      <w:lvlJc w:val="left"/>
      <w:pPr>
        <w:ind w:left="5760" w:hanging="360"/>
      </w:pPr>
    </w:lvl>
    <w:lvl w:ilvl="8" w:tplc="F230A4B4">
      <w:start w:val="1"/>
      <w:numFmt w:val="lowerRoman"/>
      <w:lvlText w:val="%9."/>
      <w:lvlJc w:val="right"/>
      <w:pPr>
        <w:ind w:left="6480" w:hanging="180"/>
      </w:pPr>
    </w:lvl>
  </w:abstractNum>
  <w:abstractNum w:abstractNumId="2" w15:restartNumberingAfterBreak="0">
    <w:nsid w:val="281E4C82"/>
    <w:multiLevelType w:val="hybridMultilevel"/>
    <w:tmpl w:val="D4E00E00"/>
    <w:lvl w:ilvl="0" w:tplc="C9740EA8">
      <w:start w:val="1"/>
      <w:numFmt w:val="decimal"/>
      <w:lvlText w:val="%1."/>
      <w:lvlJc w:val="left"/>
      <w:pPr>
        <w:ind w:left="720" w:hanging="360"/>
      </w:pPr>
    </w:lvl>
    <w:lvl w:ilvl="1" w:tplc="9796DA82">
      <w:start w:val="1"/>
      <w:numFmt w:val="lowerLetter"/>
      <w:lvlText w:val="%2."/>
      <w:lvlJc w:val="left"/>
      <w:pPr>
        <w:ind w:left="1440" w:hanging="360"/>
      </w:pPr>
    </w:lvl>
    <w:lvl w:ilvl="2" w:tplc="4F54CE9A">
      <w:start w:val="1"/>
      <w:numFmt w:val="lowerRoman"/>
      <w:lvlText w:val="%3."/>
      <w:lvlJc w:val="right"/>
      <w:pPr>
        <w:ind w:left="2160" w:hanging="180"/>
      </w:pPr>
    </w:lvl>
    <w:lvl w:ilvl="3" w:tplc="672A3544">
      <w:start w:val="1"/>
      <w:numFmt w:val="decimal"/>
      <w:lvlText w:val="%4."/>
      <w:lvlJc w:val="left"/>
      <w:pPr>
        <w:ind w:left="2880" w:hanging="360"/>
      </w:pPr>
    </w:lvl>
    <w:lvl w:ilvl="4" w:tplc="D6C83EAC">
      <w:start w:val="1"/>
      <w:numFmt w:val="lowerLetter"/>
      <w:lvlText w:val="%5."/>
      <w:lvlJc w:val="left"/>
      <w:pPr>
        <w:ind w:left="3600" w:hanging="360"/>
      </w:pPr>
    </w:lvl>
    <w:lvl w:ilvl="5" w:tplc="A7D056AC">
      <w:start w:val="1"/>
      <w:numFmt w:val="lowerRoman"/>
      <w:lvlText w:val="%6."/>
      <w:lvlJc w:val="right"/>
      <w:pPr>
        <w:ind w:left="4320" w:hanging="180"/>
      </w:pPr>
    </w:lvl>
    <w:lvl w:ilvl="6" w:tplc="A0A203A4">
      <w:start w:val="1"/>
      <w:numFmt w:val="decimal"/>
      <w:lvlText w:val="%7."/>
      <w:lvlJc w:val="left"/>
      <w:pPr>
        <w:ind w:left="5040" w:hanging="360"/>
      </w:pPr>
    </w:lvl>
    <w:lvl w:ilvl="7" w:tplc="220A4BF6">
      <w:start w:val="1"/>
      <w:numFmt w:val="lowerLetter"/>
      <w:lvlText w:val="%8."/>
      <w:lvlJc w:val="left"/>
      <w:pPr>
        <w:ind w:left="5760" w:hanging="360"/>
      </w:pPr>
    </w:lvl>
    <w:lvl w:ilvl="8" w:tplc="923A6010">
      <w:start w:val="1"/>
      <w:numFmt w:val="lowerRoman"/>
      <w:lvlText w:val="%9."/>
      <w:lvlJc w:val="right"/>
      <w:pPr>
        <w:ind w:left="6480" w:hanging="180"/>
      </w:pPr>
    </w:lvl>
  </w:abstractNum>
  <w:abstractNum w:abstractNumId="3" w15:restartNumberingAfterBreak="0">
    <w:nsid w:val="3D9D7961"/>
    <w:multiLevelType w:val="hybridMultilevel"/>
    <w:tmpl w:val="9A0C68AA"/>
    <w:lvl w:ilvl="0" w:tplc="F34AFC24">
      <w:start w:val="1"/>
      <w:numFmt w:val="decimal"/>
      <w:lvlText w:val="%1."/>
      <w:lvlJc w:val="left"/>
      <w:pPr>
        <w:ind w:left="720" w:hanging="360"/>
      </w:pPr>
    </w:lvl>
    <w:lvl w:ilvl="1" w:tplc="8CCA861C">
      <w:start w:val="1"/>
      <w:numFmt w:val="lowerLetter"/>
      <w:lvlText w:val="%2."/>
      <w:lvlJc w:val="left"/>
      <w:pPr>
        <w:ind w:left="1440" w:hanging="360"/>
      </w:pPr>
    </w:lvl>
    <w:lvl w:ilvl="2" w:tplc="647454E2">
      <w:start w:val="1"/>
      <w:numFmt w:val="lowerRoman"/>
      <w:lvlText w:val="%3."/>
      <w:lvlJc w:val="right"/>
      <w:pPr>
        <w:ind w:left="2160" w:hanging="180"/>
      </w:pPr>
    </w:lvl>
    <w:lvl w:ilvl="3" w:tplc="EC7C0C4C">
      <w:start w:val="1"/>
      <w:numFmt w:val="decimal"/>
      <w:lvlText w:val="%4."/>
      <w:lvlJc w:val="left"/>
      <w:pPr>
        <w:ind w:left="2880" w:hanging="360"/>
      </w:pPr>
    </w:lvl>
    <w:lvl w:ilvl="4" w:tplc="05725F54">
      <w:start w:val="1"/>
      <w:numFmt w:val="lowerLetter"/>
      <w:lvlText w:val="%5."/>
      <w:lvlJc w:val="left"/>
      <w:pPr>
        <w:ind w:left="3600" w:hanging="360"/>
      </w:pPr>
    </w:lvl>
    <w:lvl w:ilvl="5" w:tplc="AC14E6C0">
      <w:start w:val="1"/>
      <w:numFmt w:val="lowerRoman"/>
      <w:lvlText w:val="%6."/>
      <w:lvlJc w:val="right"/>
      <w:pPr>
        <w:ind w:left="4320" w:hanging="180"/>
      </w:pPr>
    </w:lvl>
    <w:lvl w:ilvl="6" w:tplc="F132CC46">
      <w:start w:val="1"/>
      <w:numFmt w:val="decimal"/>
      <w:lvlText w:val="%7."/>
      <w:lvlJc w:val="left"/>
      <w:pPr>
        <w:ind w:left="5040" w:hanging="360"/>
      </w:pPr>
    </w:lvl>
    <w:lvl w:ilvl="7" w:tplc="142C3368">
      <w:start w:val="1"/>
      <w:numFmt w:val="lowerLetter"/>
      <w:lvlText w:val="%8."/>
      <w:lvlJc w:val="left"/>
      <w:pPr>
        <w:ind w:left="5760" w:hanging="360"/>
      </w:pPr>
    </w:lvl>
    <w:lvl w:ilvl="8" w:tplc="8DD48408">
      <w:start w:val="1"/>
      <w:numFmt w:val="lowerRoman"/>
      <w:lvlText w:val="%9."/>
      <w:lvlJc w:val="right"/>
      <w:pPr>
        <w:ind w:left="6480" w:hanging="180"/>
      </w:pPr>
    </w:lvl>
  </w:abstractNum>
  <w:abstractNum w:abstractNumId="4" w15:restartNumberingAfterBreak="0">
    <w:nsid w:val="48094919"/>
    <w:multiLevelType w:val="hybridMultilevel"/>
    <w:tmpl w:val="334E9560"/>
    <w:lvl w:ilvl="0" w:tplc="A7C60B74">
      <w:start w:val="1"/>
      <w:numFmt w:val="bullet"/>
      <w:lvlText w:val=""/>
      <w:lvlJc w:val="left"/>
      <w:pPr>
        <w:ind w:left="720" w:hanging="360"/>
      </w:pPr>
      <w:rPr>
        <w:rFonts w:ascii="Symbol" w:hAnsi="Symbol" w:hint="default"/>
      </w:rPr>
    </w:lvl>
    <w:lvl w:ilvl="1" w:tplc="E40E7F86">
      <w:start w:val="1"/>
      <w:numFmt w:val="bullet"/>
      <w:lvlText w:val="o"/>
      <w:lvlJc w:val="left"/>
      <w:pPr>
        <w:ind w:left="1440" w:hanging="360"/>
      </w:pPr>
      <w:rPr>
        <w:rFonts w:ascii="Courier New" w:hAnsi="Courier New" w:cs="Courier New" w:hint="default"/>
      </w:rPr>
    </w:lvl>
    <w:lvl w:ilvl="2" w:tplc="BE4E56F2">
      <w:start w:val="1"/>
      <w:numFmt w:val="bullet"/>
      <w:lvlText w:val=""/>
      <w:lvlJc w:val="left"/>
      <w:pPr>
        <w:ind w:left="2160" w:hanging="360"/>
      </w:pPr>
      <w:rPr>
        <w:rFonts w:ascii="Wingdings" w:hAnsi="Wingdings" w:hint="default"/>
      </w:rPr>
    </w:lvl>
    <w:lvl w:ilvl="3" w:tplc="D5687FEC">
      <w:start w:val="1"/>
      <w:numFmt w:val="bullet"/>
      <w:lvlText w:val=""/>
      <w:lvlJc w:val="left"/>
      <w:pPr>
        <w:ind w:left="2880" w:hanging="360"/>
      </w:pPr>
      <w:rPr>
        <w:rFonts w:ascii="Symbol" w:hAnsi="Symbol" w:hint="default"/>
      </w:rPr>
    </w:lvl>
    <w:lvl w:ilvl="4" w:tplc="1A9AC6BC">
      <w:start w:val="1"/>
      <w:numFmt w:val="bullet"/>
      <w:lvlText w:val="o"/>
      <w:lvlJc w:val="left"/>
      <w:pPr>
        <w:ind w:left="3600" w:hanging="360"/>
      </w:pPr>
      <w:rPr>
        <w:rFonts w:ascii="Courier New" w:hAnsi="Courier New" w:cs="Courier New" w:hint="default"/>
      </w:rPr>
    </w:lvl>
    <w:lvl w:ilvl="5" w:tplc="966063DA">
      <w:start w:val="1"/>
      <w:numFmt w:val="bullet"/>
      <w:lvlText w:val=""/>
      <w:lvlJc w:val="left"/>
      <w:pPr>
        <w:ind w:left="4320" w:hanging="360"/>
      </w:pPr>
      <w:rPr>
        <w:rFonts w:ascii="Wingdings" w:hAnsi="Wingdings" w:hint="default"/>
      </w:rPr>
    </w:lvl>
    <w:lvl w:ilvl="6" w:tplc="F67A2A4A">
      <w:start w:val="1"/>
      <w:numFmt w:val="bullet"/>
      <w:lvlText w:val=""/>
      <w:lvlJc w:val="left"/>
      <w:pPr>
        <w:ind w:left="5040" w:hanging="360"/>
      </w:pPr>
      <w:rPr>
        <w:rFonts w:ascii="Symbol" w:hAnsi="Symbol" w:hint="default"/>
      </w:rPr>
    </w:lvl>
    <w:lvl w:ilvl="7" w:tplc="A928188C">
      <w:start w:val="1"/>
      <w:numFmt w:val="bullet"/>
      <w:lvlText w:val="o"/>
      <w:lvlJc w:val="left"/>
      <w:pPr>
        <w:ind w:left="5760" w:hanging="360"/>
      </w:pPr>
      <w:rPr>
        <w:rFonts w:ascii="Courier New" w:hAnsi="Courier New" w:cs="Courier New" w:hint="default"/>
      </w:rPr>
    </w:lvl>
    <w:lvl w:ilvl="8" w:tplc="F64442F8">
      <w:start w:val="1"/>
      <w:numFmt w:val="bullet"/>
      <w:lvlText w:val=""/>
      <w:lvlJc w:val="left"/>
      <w:pPr>
        <w:ind w:left="6480" w:hanging="360"/>
      </w:pPr>
      <w:rPr>
        <w:rFonts w:ascii="Wingdings" w:hAnsi="Wingdings" w:hint="default"/>
      </w:rPr>
    </w:lvl>
  </w:abstractNum>
  <w:abstractNum w:abstractNumId="5" w15:restartNumberingAfterBreak="0">
    <w:nsid w:val="5A9420A1"/>
    <w:multiLevelType w:val="hybridMultilevel"/>
    <w:tmpl w:val="FCCEF9E4"/>
    <w:lvl w:ilvl="0" w:tplc="E730BDB8">
      <w:start w:val="1"/>
      <w:numFmt w:val="decimal"/>
      <w:lvlText w:val="%1."/>
      <w:lvlJc w:val="left"/>
      <w:pPr>
        <w:ind w:left="720" w:hanging="360"/>
      </w:pPr>
    </w:lvl>
    <w:lvl w:ilvl="1" w:tplc="D86A1716">
      <w:start w:val="1"/>
      <w:numFmt w:val="lowerLetter"/>
      <w:lvlText w:val="%2."/>
      <w:lvlJc w:val="left"/>
      <w:pPr>
        <w:ind w:left="1440" w:hanging="360"/>
      </w:pPr>
    </w:lvl>
    <w:lvl w:ilvl="2" w:tplc="24AE8916">
      <w:start w:val="1"/>
      <w:numFmt w:val="lowerRoman"/>
      <w:lvlText w:val="%3."/>
      <w:lvlJc w:val="right"/>
      <w:pPr>
        <w:ind w:left="2160" w:hanging="180"/>
      </w:pPr>
    </w:lvl>
    <w:lvl w:ilvl="3" w:tplc="AD5AE6C0">
      <w:start w:val="1"/>
      <w:numFmt w:val="decimal"/>
      <w:lvlText w:val="%4."/>
      <w:lvlJc w:val="left"/>
      <w:pPr>
        <w:ind w:left="2880" w:hanging="360"/>
      </w:pPr>
    </w:lvl>
    <w:lvl w:ilvl="4" w:tplc="112E8D52">
      <w:start w:val="1"/>
      <w:numFmt w:val="lowerLetter"/>
      <w:lvlText w:val="%5."/>
      <w:lvlJc w:val="left"/>
      <w:pPr>
        <w:ind w:left="3600" w:hanging="360"/>
      </w:pPr>
    </w:lvl>
    <w:lvl w:ilvl="5" w:tplc="FAC06384">
      <w:start w:val="1"/>
      <w:numFmt w:val="lowerRoman"/>
      <w:lvlText w:val="%6."/>
      <w:lvlJc w:val="right"/>
      <w:pPr>
        <w:ind w:left="4320" w:hanging="180"/>
      </w:pPr>
    </w:lvl>
    <w:lvl w:ilvl="6" w:tplc="2D1A84A8">
      <w:start w:val="1"/>
      <w:numFmt w:val="decimal"/>
      <w:lvlText w:val="%7."/>
      <w:lvlJc w:val="left"/>
      <w:pPr>
        <w:ind w:left="5040" w:hanging="360"/>
      </w:pPr>
    </w:lvl>
    <w:lvl w:ilvl="7" w:tplc="B3F438F2">
      <w:start w:val="1"/>
      <w:numFmt w:val="lowerLetter"/>
      <w:lvlText w:val="%8."/>
      <w:lvlJc w:val="left"/>
      <w:pPr>
        <w:ind w:left="5760" w:hanging="360"/>
      </w:pPr>
    </w:lvl>
    <w:lvl w:ilvl="8" w:tplc="03F2DE40">
      <w:start w:val="1"/>
      <w:numFmt w:val="lowerRoman"/>
      <w:lvlText w:val="%9."/>
      <w:lvlJc w:val="right"/>
      <w:pPr>
        <w:ind w:left="6480" w:hanging="180"/>
      </w:pPr>
    </w:lvl>
  </w:abstractNum>
  <w:abstractNum w:abstractNumId="6" w15:restartNumberingAfterBreak="0">
    <w:nsid w:val="7C9F412D"/>
    <w:multiLevelType w:val="hybridMultilevel"/>
    <w:tmpl w:val="2FBA6280"/>
    <w:lvl w:ilvl="0" w:tplc="49B8A4DE">
      <w:start w:val="1"/>
      <w:numFmt w:val="decimal"/>
      <w:lvlText w:val="%1."/>
      <w:lvlJc w:val="left"/>
      <w:pPr>
        <w:ind w:left="360" w:hanging="360"/>
      </w:pPr>
    </w:lvl>
    <w:lvl w:ilvl="1" w:tplc="70364094">
      <w:start w:val="1"/>
      <w:numFmt w:val="lowerLetter"/>
      <w:lvlText w:val="%2."/>
      <w:lvlJc w:val="left"/>
      <w:pPr>
        <w:ind w:left="1080" w:hanging="360"/>
      </w:pPr>
    </w:lvl>
    <w:lvl w:ilvl="2" w:tplc="BC327CBE">
      <w:start w:val="1"/>
      <w:numFmt w:val="lowerRoman"/>
      <w:lvlText w:val="%3."/>
      <w:lvlJc w:val="right"/>
      <w:pPr>
        <w:ind w:left="1800" w:hanging="180"/>
      </w:pPr>
    </w:lvl>
    <w:lvl w:ilvl="3" w:tplc="F9828A24">
      <w:start w:val="1"/>
      <w:numFmt w:val="decimal"/>
      <w:lvlText w:val="%4."/>
      <w:lvlJc w:val="left"/>
      <w:pPr>
        <w:ind w:left="2520" w:hanging="360"/>
      </w:pPr>
    </w:lvl>
    <w:lvl w:ilvl="4" w:tplc="FA28573A">
      <w:start w:val="1"/>
      <w:numFmt w:val="lowerLetter"/>
      <w:lvlText w:val="%5."/>
      <w:lvlJc w:val="left"/>
      <w:pPr>
        <w:ind w:left="3240" w:hanging="360"/>
      </w:pPr>
    </w:lvl>
    <w:lvl w:ilvl="5" w:tplc="A1583CCA">
      <w:start w:val="1"/>
      <w:numFmt w:val="lowerRoman"/>
      <w:lvlText w:val="%6."/>
      <w:lvlJc w:val="right"/>
      <w:pPr>
        <w:ind w:left="3960" w:hanging="180"/>
      </w:pPr>
    </w:lvl>
    <w:lvl w:ilvl="6" w:tplc="641E4392">
      <w:start w:val="1"/>
      <w:numFmt w:val="decimal"/>
      <w:lvlText w:val="%7."/>
      <w:lvlJc w:val="left"/>
      <w:pPr>
        <w:ind w:left="4680" w:hanging="360"/>
      </w:pPr>
    </w:lvl>
    <w:lvl w:ilvl="7" w:tplc="A9640062">
      <w:start w:val="1"/>
      <w:numFmt w:val="lowerLetter"/>
      <w:lvlText w:val="%8."/>
      <w:lvlJc w:val="left"/>
      <w:pPr>
        <w:ind w:left="5400" w:hanging="360"/>
      </w:pPr>
    </w:lvl>
    <w:lvl w:ilvl="8" w:tplc="FCF86E18">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A5"/>
    <w:rsid w:val="00060DC6"/>
    <w:rsid w:val="00066442"/>
    <w:rsid w:val="000A091A"/>
    <w:rsid w:val="000D1A0B"/>
    <w:rsid w:val="001748A5"/>
    <w:rsid w:val="00186092"/>
    <w:rsid w:val="002259F7"/>
    <w:rsid w:val="004011B7"/>
    <w:rsid w:val="005150AB"/>
    <w:rsid w:val="00571811"/>
    <w:rsid w:val="00577902"/>
    <w:rsid w:val="005A4F89"/>
    <w:rsid w:val="00841ABC"/>
    <w:rsid w:val="00914615"/>
    <w:rsid w:val="00A3191B"/>
    <w:rsid w:val="00B268D1"/>
    <w:rsid w:val="00B339A5"/>
    <w:rsid w:val="00B5560A"/>
    <w:rsid w:val="00B6448E"/>
    <w:rsid w:val="00C708F7"/>
    <w:rsid w:val="00CF0CB5"/>
    <w:rsid w:val="00D414A6"/>
    <w:rsid w:val="00DD7BA3"/>
    <w:rsid w:val="00E82111"/>
    <w:rsid w:val="00ED6EF2"/>
    <w:rsid w:val="00FD1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77A8"/>
  <w15:docId w15:val="{507431D7-B315-4D43-9616-BC37FD51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 w:type="paragraph" w:styleId="BalloonText">
    <w:name w:val="Balloon Text"/>
    <w:basedOn w:val="Normal"/>
    <w:link w:val="BalloonTextChar"/>
    <w:uiPriority w:val="99"/>
    <w:semiHidden/>
    <w:unhideWhenUsed/>
    <w:rsid w:val="00F62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7C"/>
    <w:rPr>
      <w:rFonts w:ascii="Segoe UI" w:eastAsia="Arial" w:hAnsi="Segoe UI" w:cs="Segoe UI"/>
      <w:b/>
      <w:color w:val="000000"/>
      <w:sz w:val="18"/>
      <w:szCs w:val="18"/>
    </w:rPr>
  </w:style>
  <w:style w:type="paragraph" w:styleId="ListParagraph">
    <w:name w:val="List Paragraph"/>
    <w:basedOn w:val="Normal"/>
    <w:uiPriority w:val="34"/>
    <w:qFormat/>
    <w:rsid w:val="00420E99"/>
    <w:pPr>
      <w:spacing w:after="160" w:line="252" w:lineRule="auto"/>
      <w:ind w:left="720" w:firstLine="0"/>
      <w:contextualSpacing/>
    </w:pPr>
    <w:rPr>
      <w:rFonts w:asciiTheme="minorHAnsi" w:eastAsiaTheme="minorHAnsi" w:hAnsiTheme="minorHAnsi" w:cstheme="minorBidi"/>
      <w:b w:val="0"/>
      <w:color w:val="auto"/>
      <w:sz w:val="22"/>
      <w:lang w:eastAsia="en-US"/>
    </w:rPr>
  </w:style>
  <w:style w:type="paragraph" w:styleId="Revision">
    <w:name w:val="Revision"/>
    <w:hidden/>
    <w:uiPriority w:val="99"/>
    <w:semiHidden/>
    <w:rsid w:val="00DA24E7"/>
    <w:pPr>
      <w:spacing w:after="0" w:line="240" w:lineRule="auto"/>
    </w:pPr>
    <w:rPr>
      <w:rFonts w:ascii="Arial" w:eastAsia="Arial" w:hAnsi="Arial" w:cs="Arial"/>
      <w:b/>
      <w:color w:val="000000"/>
      <w:sz w:val="24"/>
    </w:rPr>
  </w:style>
  <w:style w:type="paragraph" w:customStyle="1" w:styleId="xmsonormal">
    <w:name w:val="x_msonormal"/>
    <w:basedOn w:val="Normal"/>
    <w:rsid w:val="00322646"/>
    <w:pPr>
      <w:spacing w:line="240" w:lineRule="auto"/>
      <w:ind w:left="0" w:firstLine="0"/>
    </w:pPr>
    <w:rPr>
      <w:rFonts w:ascii="Calibri" w:eastAsiaTheme="minorHAnsi" w:hAnsi="Calibri" w:cs="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0DE496-7B25-4F45-A2CD-350BA5BF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Charlotte Lynch</cp:lastModifiedBy>
  <cp:revision>12</cp:revision>
  <dcterms:created xsi:type="dcterms:W3CDTF">2022-03-21T14:26:00Z</dcterms:created>
  <dcterms:modified xsi:type="dcterms:W3CDTF">2022-06-01T13:14:00Z</dcterms:modified>
</cp:coreProperties>
</file>